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  <w:r w:rsidRPr="00724133">
        <w:rPr>
          <w:rFonts w:ascii="Cambria" w:hAnsi="Cambria"/>
          <w:b/>
          <w:bCs/>
          <w:iCs/>
          <w:sz w:val="32"/>
          <w:szCs w:val="26"/>
        </w:rPr>
        <w:t>МБОУ «</w:t>
      </w:r>
      <w:proofErr w:type="spellStart"/>
      <w:r w:rsidRPr="00724133">
        <w:rPr>
          <w:rFonts w:ascii="Cambria" w:hAnsi="Cambria"/>
          <w:b/>
          <w:bCs/>
          <w:iCs/>
          <w:sz w:val="32"/>
          <w:szCs w:val="26"/>
        </w:rPr>
        <w:t>Нач</w:t>
      </w:r>
      <w:proofErr w:type="gramStart"/>
      <w:r w:rsidRPr="00724133">
        <w:rPr>
          <w:rFonts w:ascii="Cambria" w:hAnsi="Cambria"/>
          <w:b/>
          <w:bCs/>
          <w:iCs/>
          <w:sz w:val="32"/>
          <w:szCs w:val="26"/>
        </w:rPr>
        <w:t>.ш</w:t>
      </w:r>
      <w:proofErr w:type="gramEnd"/>
      <w:r w:rsidRPr="00724133">
        <w:rPr>
          <w:rFonts w:ascii="Cambria" w:hAnsi="Cambria"/>
          <w:b/>
          <w:bCs/>
          <w:iCs/>
          <w:sz w:val="32"/>
          <w:szCs w:val="26"/>
        </w:rPr>
        <w:t>кола</w:t>
      </w:r>
      <w:proofErr w:type="spellEnd"/>
      <w:r w:rsidRPr="00724133">
        <w:rPr>
          <w:rFonts w:ascii="Cambria" w:hAnsi="Cambria"/>
          <w:b/>
          <w:bCs/>
          <w:iCs/>
          <w:sz w:val="32"/>
          <w:szCs w:val="26"/>
        </w:rPr>
        <w:t xml:space="preserve"> – </w:t>
      </w:r>
      <w:proofErr w:type="spellStart"/>
      <w:r w:rsidRPr="00724133">
        <w:rPr>
          <w:rFonts w:ascii="Cambria" w:hAnsi="Cambria"/>
          <w:b/>
          <w:bCs/>
          <w:iCs/>
          <w:sz w:val="32"/>
          <w:szCs w:val="26"/>
        </w:rPr>
        <w:t>дет.сад</w:t>
      </w:r>
      <w:proofErr w:type="spellEnd"/>
      <w:r w:rsidRPr="00724133">
        <w:rPr>
          <w:rFonts w:ascii="Cambria" w:hAnsi="Cambria"/>
          <w:b/>
          <w:bCs/>
          <w:iCs/>
          <w:sz w:val="32"/>
          <w:szCs w:val="26"/>
        </w:rPr>
        <w:t xml:space="preserve"> №71»</w:t>
      </w: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2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56"/>
          <w:szCs w:val="26"/>
        </w:rPr>
      </w:pPr>
      <w:r w:rsidRPr="00724133">
        <w:rPr>
          <w:rFonts w:ascii="Cambria" w:hAnsi="Cambria"/>
          <w:b/>
          <w:bCs/>
          <w:iCs/>
          <w:sz w:val="56"/>
          <w:szCs w:val="26"/>
        </w:rPr>
        <w:t>Консультация для педагогов:</w:t>
      </w:r>
    </w:p>
    <w:p w:rsidR="00724133" w:rsidRPr="00724133" w:rsidRDefault="00EB5C25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40"/>
          <w:szCs w:val="26"/>
        </w:rPr>
      </w:pPr>
      <w:r>
        <w:rPr>
          <w:rFonts w:ascii="Cambria" w:hAnsi="Cambria"/>
          <w:b/>
          <w:bCs/>
          <w:iCs/>
          <w:sz w:val="40"/>
          <w:szCs w:val="26"/>
        </w:rPr>
        <w:t> «Р</w:t>
      </w:r>
      <w:r w:rsidR="00724133" w:rsidRPr="00724133">
        <w:rPr>
          <w:rFonts w:ascii="Cambria" w:hAnsi="Cambria"/>
          <w:b/>
          <w:bCs/>
          <w:iCs/>
          <w:sz w:val="40"/>
          <w:szCs w:val="26"/>
        </w:rPr>
        <w:t xml:space="preserve">егиональный компонент </w:t>
      </w:r>
      <w:r>
        <w:rPr>
          <w:rFonts w:ascii="Cambria" w:hAnsi="Cambria"/>
          <w:b/>
          <w:bCs/>
          <w:iCs/>
          <w:sz w:val="40"/>
          <w:szCs w:val="26"/>
        </w:rPr>
        <w:t>в ДОУ художественно-эстетическое развитие</w:t>
      </w:r>
      <w:r w:rsidR="00724133" w:rsidRPr="00724133">
        <w:rPr>
          <w:rFonts w:ascii="Cambria" w:hAnsi="Cambria"/>
          <w:b/>
          <w:bCs/>
          <w:iCs/>
          <w:sz w:val="40"/>
          <w:szCs w:val="26"/>
        </w:rPr>
        <w:t xml:space="preserve"> дошкольников».</w:t>
      </w: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40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40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40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  <w:r w:rsidRPr="00724133">
        <w:rPr>
          <w:rFonts w:ascii="Cambria" w:hAnsi="Cambria"/>
          <w:b/>
          <w:bCs/>
          <w:iCs/>
          <w:sz w:val="36"/>
          <w:szCs w:val="26"/>
        </w:rPr>
        <w:t xml:space="preserve">Выполнила: воспитатель </w:t>
      </w:r>
      <w:proofErr w:type="spellStart"/>
      <w:r w:rsidRPr="00724133">
        <w:rPr>
          <w:rFonts w:ascii="Cambria" w:hAnsi="Cambria"/>
          <w:b/>
          <w:bCs/>
          <w:iCs/>
          <w:sz w:val="36"/>
          <w:szCs w:val="26"/>
        </w:rPr>
        <w:t>Шихахмедова</w:t>
      </w:r>
      <w:proofErr w:type="spellEnd"/>
      <w:r w:rsidRPr="00724133">
        <w:rPr>
          <w:rFonts w:ascii="Cambria" w:hAnsi="Cambria"/>
          <w:b/>
          <w:bCs/>
          <w:iCs/>
          <w:sz w:val="36"/>
          <w:szCs w:val="26"/>
        </w:rPr>
        <w:t xml:space="preserve"> Р.Д.</w:t>
      </w: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36"/>
          <w:szCs w:val="26"/>
        </w:rPr>
      </w:pPr>
    </w:p>
    <w:p w:rsidR="00724133" w:rsidRPr="00724133" w:rsidRDefault="00724133" w:rsidP="00724133">
      <w:pPr>
        <w:shd w:val="clear" w:color="auto" w:fill="FFFFFF"/>
        <w:jc w:val="center"/>
        <w:rPr>
          <w:rFonts w:ascii="Cambria" w:hAnsi="Cambria"/>
          <w:b/>
          <w:bCs/>
          <w:iCs/>
          <w:sz w:val="28"/>
          <w:szCs w:val="26"/>
        </w:rPr>
      </w:pPr>
      <w:r w:rsidRPr="00724133">
        <w:rPr>
          <w:rFonts w:ascii="Cambria" w:hAnsi="Cambria"/>
          <w:b/>
          <w:bCs/>
          <w:iCs/>
          <w:sz w:val="28"/>
          <w:szCs w:val="26"/>
        </w:rPr>
        <w:t xml:space="preserve">Махачкала 2020-2021 </w:t>
      </w:r>
      <w:proofErr w:type="spellStart"/>
      <w:r w:rsidRPr="00724133">
        <w:rPr>
          <w:rFonts w:ascii="Cambria" w:hAnsi="Cambria"/>
          <w:b/>
          <w:bCs/>
          <w:iCs/>
          <w:sz w:val="28"/>
          <w:szCs w:val="26"/>
        </w:rPr>
        <w:t>уч</w:t>
      </w:r>
      <w:proofErr w:type="gramStart"/>
      <w:r w:rsidRPr="00724133">
        <w:rPr>
          <w:rFonts w:ascii="Cambria" w:hAnsi="Cambria"/>
          <w:b/>
          <w:bCs/>
          <w:iCs/>
          <w:sz w:val="28"/>
          <w:szCs w:val="26"/>
        </w:rPr>
        <w:t>.г</w:t>
      </w:r>
      <w:proofErr w:type="gramEnd"/>
      <w:r w:rsidRPr="00724133">
        <w:rPr>
          <w:rFonts w:ascii="Cambria" w:hAnsi="Cambria"/>
          <w:b/>
          <w:bCs/>
          <w:iCs/>
          <w:sz w:val="28"/>
          <w:szCs w:val="26"/>
        </w:rPr>
        <w:t>од</w:t>
      </w:r>
      <w:proofErr w:type="spellEnd"/>
    </w:p>
    <w:p w:rsidR="00724133" w:rsidRPr="00724133" w:rsidRDefault="00724133" w:rsidP="00724133">
      <w:pPr>
        <w:rPr>
          <w:b/>
          <w:bCs/>
          <w:i/>
          <w:iCs/>
          <w:sz w:val="20"/>
          <w:szCs w:val="26"/>
        </w:rPr>
      </w:pPr>
      <w:r w:rsidRPr="00724133">
        <w:rPr>
          <w:rFonts w:ascii="Cambria" w:hAnsi="Cambria"/>
          <w:b/>
          <w:bCs/>
          <w:iCs/>
          <w:sz w:val="20"/>
          <w:szCs w:val="26"/>
        </w:rPr>
        <w:br w:type="page"/>
      </w:r>
    </w:p>
    <w:p w:rsidR="00604202" w:rsidRPr="00604202" w:rsidRDefault="00604202" w:rsidP="00604202">
      <w:pPr>
        <w:spacing w:after="160" w:line="259" w:lineRule="auto"/>
        <w:jc w:val="center"/>
        <w:rPr>
          <w:rFonts w:eastAsia="Calibri" w:cs="Times New Roman"/>
          <w:b/>
          <w:color w:val="auto"/>
          <w:sz w:val="28"/>
          <w:szCs w:val="28"/>
          <w:u w:val="single"/>
        </w:rPr>
      </w:pPr>
      <w:r w:rsidRPr="00604202">
        <w:rPr>
          <w:rFonts w:eastAsia="Calibri" w:cs="Times New Roman"/>
          <w:b/>
          <w:color w:val="auto"/>
          <w:sz w:val="28"/>
          <w:szCs w:val="28"/>
          <w:u w:val="single"/>
        </w:rPr>
        <w:lastRenderedPageBreak/>
        <w:t>Консультация: Региональный компонент в ДОУ «Художественно эстетическое развитие дошкольников»</w:t>
      </w:r>
    </w:p>
    <w:p w:rsidR="00604202" w:rsidRPr="00604202" w:rsidRDefault="00604202" w:rsidP="00604202">
      <w:pPr>
        <w:shd w:val="clear" w:color="auto" w:fill="FFFFFF"/>
        <w:spacing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В соответствии с ФГОС </w:t>
      </w:r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основная общеобразовательная программа </w:t>
      </w:r>
      <w:r w:rsidRPr="0060420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учреждения состоит из двух частей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: обязательной и части, формируемой участниками. Среди направленной </w:t>
      </w:r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программы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 ДОУ важное место занимает </w:t>
      </w:r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региональный компонент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. </w:t>
      </w:r>
      <w:proofErr w:type="gramStart"/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Региональный компонент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 – это часть содержания предметов базисного </w:t>
      </w:r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плана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, включающих материалы о </w:t>
      </w:r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регионе 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(родная природа, культурное наследие-памятники архитектуры, искусства, декоративно-прикладного искусства, художественно-ремесленные традиции, язык, обряды, фольклор, народные игры и др.).</w:t>
      </w:r>
      <w:proofErr w:type="gramEnd"/>
    </w:p>
    <w:p w:rsidR="00604202" w:rsidRPr="00604202" w:rsidRDefault="00604202" w:rsidP="00604202">
      <w:pPr>
        <w:shd w:val="clear" w:color="auto" w:fill="FFFFFF"/>
        <w:spacing w:line="240" w:lineRule="auto"/>
        <w:ind w:firstLine="360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Так как краеведение охватывает все </w:t>
      </w:r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области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, то и задачи </w:t>
      </w:r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планирования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 должны быть представлены по всем </w:t>
      </w:r>
      <w:r w:rsidRPr="00604202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образовательным областям</w:t>
      </w:r>
      <w:r w:rsidRPr="00604202">
        <w:rPr>
          <w:rFonts w:eastAsia="Times New Roman" w:cs="Times New Roman"/>
          <w:color w:val="111111"/>
          <w:sz w:val="28"/>
          <w:szCs w:val="28"/>
          <w:lang w:eastAsia="ru-RU"/>
        </w:rPr>
        <w:t>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color w:val="auto"/>
          <w:sz w:val="28"/>
          <w:szCs w:val="28"/>
        </w:rPr>
        <w:t xml:space="preserve">Сегодня мы рассмотрим образовательную область в региональном компоненте художественно эстетическое развитие. 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b/>
          <w:color w:val="auto"/>
          <w:sz w:val="28"/>
          <w:szCs w:val="28"/>
        </w:rPr>
        <w:t>Художественное эстетическое</w:t>
      </w:r>
      <w:r w:rsidRPr="00604202">
        <w:rPr>
          <w:rFonts w:eastAsia="Calibri" w:cs="Times New Roman"/>
          <w:color w:val="auto"/>
          <w:sz w:val="28"/>
          <w:szCs w:val="28"/>
        </w:rPr>
        <w:t xml:space="preserve"> предполагает развитие предпосылок ценностн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о-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 смыслового восприятия и понимания произведений искусства (словесного, музыкального, изобразительного) мира природы, становление эстетического отношения к окружающему миру, формирование элементарных представлений о видах искусства, восприятие музыки, художественной литературы, фольклора, реализацию самостоятельной творческой деятельности детей.</w:t>
      </w:r>
    </w:p>
    <w:p w:rsidR="00604202" w:rsidRPr="00604202" w:rsidRDefault="00604202" w:rsidP="00604202">
      <w:pPr>
        <w:spacing w:after="160" w:line="259" w:lineRule="auto"/>
        <w:ind w:left="360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color w:val="auto"/>
          <w:sz w:val="28"/>
          <w:szCs w:val="28"/>
        </w:rPr>
        <w:t xml:space="preserve">Художественно эстетическое развитие регионального компонента в группе раннего возраста не ведется! Начиная 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с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 второго триместра младшей группы (3-4 лет) мы начинаем ознакомление с художественно эстетическим развитием именно в изобразительной деятельности!  Сначала у нас должен быть </w:t>
      </w:r>
      <w:r w:rsidRPr="00604202">
        <w:rPr>
          <w:rFonts w:eastAsia="Calibri" w:cs="Times New Roman"/>
          <w:b/>
          <w:color w:val="auto"/>
          <w:sz w:val="28"/>
          <w:szCs w:val="28"/>
        </w:rPr>
        <w:t>объе</w:t>
      </w:r>
      <w:proofErr w:type="gramStart"/>
      <w:r w:rsidRPr="00604202">
        <w:rPr>
          <w:rFonts w:eastAsia="Calibri" w:cs="Times New Roman"/>
          <w:b/>
          <w:color w:val="auto"/>
          <w:sz w:val="28"/>
          <w:szCs w:val="28"/>
        </w:rPr>
        <w:t>м(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лепка- раскатывание, круговые движения, вдавливание, оттягивание, вытягивание), затем плоскостное моделирование(аппликация) только потом мы рисуем. Тогда ребенок лучше начинает рисовать. Основными задачами в младшей группе по региональному компоненту является «Знакомство с </w:t>
      </w:r>
      <w:proofErr w:type="spellStart"/>
      <w:r w:rsidRPr="00604202">
        <w:rPr>
          <w:rFonts w:eastAsia="Calibri" w:cs="Times New Roman"/>
          <w:color w:val="auto"/>
          <w:sz w:val="28"/>
          <w:szCs w:val="28"/>
        </w:rPr>
        <w:t>балхарской</w:t>
      </w:r>
      <w:proofErr w:type="spellEnd"/>
      <w:r w:rsidRPr="00604202">
        <w:rPr>
          <w:rFonts w:eastAsia="Calibri" w:cs="Times New Roman"/>
          <w:color w:val="auto"/>
          <w:sz w:val="28"/>
          <w:szCs w:val="28"/>
        </w:rPr>
        <w:t xml:space="preserve"> росписью», Знакомство с </w:t>
      </w:r>
      <w:proofErr w:type="spellStart"/>
      <w:r w:rsidRPr="00604202">
        <w:rPr>
          <w:rFonts w:eastAsia="Calibri" w:cs="Times New Roman"/>
          <w:color w:val="auto"/>
          <w:sz w:val="28"/>
          <w:szCs w:val="28"/>
        </w:rPr>
        <w:t>унцукульским</w:t>
      </w:r>
      <w:proofErr w:type="spellEnd"/>
      <w:r w:rsidRPr="00604202">
        <w:rPr>
          <w:rFonts w:eastAsia="Calibri" w:cs="Times New Roman"/>
          <w:color w:val="auto"/>
          <w:sz w:val="28"/>
          <w:szCs w:val="28"/>
        </w:rPr>
        <w:t xml:space="preserve"> орнаментом.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color w:val="auto"/>
          <w:sz w:val="28"/>
          <w:szCs w:val="28"/>
        </w:rPr>
        <w:t>Основными материалами могут послужить карандаши, краск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и(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гуашь), белая или тонированная бумага, картон.  Мы продолжаем учить держать карандаш и кисть свободно. Карандаш – тремя пальцами выше отточенного конца, кисть – чуть выше железного наконечника, набирать краску на 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кисть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 макая ее ворсом в баночку, вынимая снимать лишнюю краску, прикасаясь ворсом к краю баночки.  Обязательно при декоративном рисовании дети должны пользоваться тонкой кистью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b/>
          <w:color w:val="auto"/>
          <w:sz w:val="28"/>
          <w:szCs w:val="28"/>
        </w:rPr>
      </w:pPr>
      <w:r w:rsidRPr="00604202">
        <w:rPr>
          <w:rFonts w:eastAsia="Calibri" w:cs="Times New Roman"/>
          <w:color w:val="auto"/>
          <w:sz w:val="28"/>
          <w:szCs w:val="28"/>
        </w:rPr>
        <w:t xml:space="preserve">Чтобы сделать точки на полосе или круге мы макаем кончиком кисти и рисуем точки на полосе. Чтобы сделать линии нам нужно макнуть всей кистью в 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гуашь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 затем снимать лишнюю краску и плашмя справа налево проводим ровную линию.</w:t>
      </w:r>
      <w:r w:rsidRPr="00604202"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 Линия ведётся без отрыва.</w:t>
      </w:r>
      <w:r w:rsidRPr="00604202">
        <w:rPr>
          <w:rFonts w:eastAsia="Calibri" w:cs="Times New Roman"/>
          <w:color w:val="auto"/>
          <w:sz w:val="28"/>
          <w:szCs w:val="28"/>
        </w:rPr>
        <w:t xml:space="preserve"> </w:t>
      </w:r>
      <w:r w:rsidRPr="00604202"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Художники отмечают, что линия в рисунке едва ли не самый главный элемент изображения. Не умея нарисовать линию, ребенок не сможет </w:t>
      </w:r>
      <w:r w:rsidRPr="00604202">
        <w:rPr>
          <w:rFonts w:eastAsia="Calibri" w:cs="Times New Roman"/>
          <w:color w:val="000000"/>
          <w:sz w:val="28"/>
          <w:szCs w:val="28"/>
          <w:shd w:val="clear" w:color="auto" w:fill="FFFFFF"/>
        </w:rPr>
        <w:lastRenderedPageBreak/>
        <w:t xml:space="preserve">овладеть всей контурной частью рисунка, а значит, не сможет и правильно передать форму предмета. </w:t>
      </w:r>
      <w:r w:rsidRPr="00604202">
        <w:rPr>
          <w:rFonts w:eastAsia="Calibri" w:cs="Times New Roman"/>
          <w:color w:val="auto"/>
          <w:sz w:val="28"/>
          <w:szCs w:val="28"/>
        </w:rPr>
        <w:t xml:space="preserve">И также повторяем вторую линию. Затем мы макаем кисть кончиком снимаем лишнюю краску и между линиями не выходя за 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контур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 рисуем штрихи. И так до конца года мы учимся рисовать </w:t>
      </w:r>
      <w:r w:rsidRPr="00604202">
        <w:rPr>
          <w:rFonts w:eastAsia="Calibri" w:cs="Times New Roman"/>
          <w:b/>
          <w:color w:val="auto"/>
          <w:sz w:val="28"/>
          <w:szCs w:val="28"/>
        </w:rPr>
        <w:t>точки штрихи линии.</w:t>
      </w:r>
    </w:p>
    <w:p w:rsidR="00604202" w:rsidRPr="00604202" w:rsidRDefault="00604202" w:rsidP="0060420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auto"/>
          <w:sz w:val="28"/>
          <w:szCs w:val="28"/>
          <w:lang w:eastAsia="ru-RU"/>
        </w:rPr>
        <w:t>В средней группе мы начинаем знакомить с мастерами кто такой гончар, что такое керамика, что такое ангоб?</w:t>
      </w:r>
    </w:p>
    <w:p w:rsidR="00604202" w:rsidRPr="00604202" w:rsidRDefault="00604202" w:rsidP="0060420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Гончар - это мастер, который лепит посуду из глины.</w:t>
      </w:r>
    </w:p>
    <w:p w:rsidR="00604202" w:rsidRPr="00604202" w:rsidRDefault="00604202" w:rsidP="0060420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Керамика </w:t>
      </w:r>
      <w:proofErr w:type="gram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то изделия из глины обожженные в печи.</w:t>
      </w:r>
    </w:p>
    <w:p w:rsidR="00604202" w:rsidRPr="00604202" w:rsidRDefault="00604202" w:rsidP="0060420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Ангоб </w:t>
      </w:r>
      <w:proofErr w:type="gram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раска для росписи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балхарских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изделий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color w:val="auto"/>
          <w:sz w:val="28"/>
          <w:szCs w:val="28"/>
        </w:rPr>
        <w:t xml:space="preserve"> мы продолжаем наносить на полосе или на круге дополнительные росписи (</w:t>
      </w:r>
      <w:r w:rsidRPr="00604202">
        <w:rPr>
          <w:rFonts w:eastAsia="Calibri" w:cs="Times New Roman"/>
          <w:b/>
          <w:color w:val="auto"/>
          <w:sz w:val="28"/>
          <w:szCs w:val="28"/>
        </w:rPr>
        <w:t>волнистая линия, звездочка, завиток)</w:t>
      </w:r>
      <w:r w:rsidRPr="00604202">
        <w:rPr>
          <w:rFonts w:eastAsia="Calibri" w:cs="Times New Roman"/>
          <w:color w:val="auto"/>
          <w:sz w:val="28"/>
          <w:szCs w:val="28"/>
        </w:rPr>
        <w:t xml:space="preserve"> при выполнении </w:t>
      </w:r>
      <w:proofErr w:type="spellStart"/>
      <w:r w:rsidRPr="00604202">
        <w:rPr>
          <w:rFonts w:eastAsia="Calibri" w:cs="Times New Roman"/>
          <w:color w:val="auto"/>
          <w:sz w:val="28"/>
          <w:szCs w:val="28"/>
        </w:rPr>
        <w:t>балхарского</w:t>
      </w:r>
      <w:proofErr w:type="spellEnd"/>
      <w:r w:rsidRPr="00604202">
        <w:rPr>
          <w:rFonts w:eastAsia="Calibri" w:cs="Times New Roman"/>
          <w:color w:val="auto"/>
          <w:sz w:val="28"/>
          <w:szCs w:val="28"/>
        </w:rPr>
        <w:t xml:space="preserve"> узора рекомендуется использовать следующие цвета: </w:t>
      </w:r>
      <w:r w:rsidRPr="00604202">
        <w:rPr>
          <w:rFonts w:eastAsia="Calibri" w:cs="Times New Roman"/>
          <w:b/>
          <w:color w:val="auto"/>
          <w:sz w:val="28"/>
          <w:szCs w:val="28"/>
        </w:rPr>
        <w:t>терракотовы</w:t>
      </w:r>
      <w:proofErr w:type="gramStart"/>
      <w:r w:rsidRPr="00604202">
        <w:rPr>
          <w:rFonts w:eastAsia="Calibri" w:cs="Times New Roman"/>
          <w:b/>
          <w:color w:val="auto"/>
          <w:sz w:val="28"/>
          <w:szCs w:val="28"/>
        </w:rPr>
        <w:t>й</w:t>
      </w:r>
      <w:r w:rsidRPr="00604202">
        <w:rPr>
          <w:rFonts w:eastAsia="Calibri" w:cs="Times New Roman"/>
          <w:color w:val="auto"/>
          <w:sz w:val="28"/>
          <w:szCs w:val="28"/>
        </w:rPr>
        <w:t>(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кирпичный)(смешиваем красный и коричневый цвет), </w:t>
      </w:r>
      <w:proofErr w:type="spellStart"/>
      <w:r w:rsidRPr="00604202">
        <w:rPr>
          <w:rFonts w:eastAsia="Calibri" w:cs="Times New Roman"/>
          <w:b/>
          <w:color w:val="auto"/>
          <w:sz w:val="28"/>
          <w:szCs w:val="28"/>
        </w:rPr>
        <w:t>дымчато</w:t>
      </w:r>
      <w:proofErr w:type="spellEnd"/>
      <w:r w:rsidRPr="00604202">
        <w:rPr>
          <w:rFonts w:eastAsia="Calibri" w:cs="Times New Roman"/>
          <w:b/>
          <w:color w:val="auto"/>
          <w:sz w:val="28"/>
          <w:szCs w:val="28"/>
        </w:rPr>
        <w:t xml:space="preserve"> серый</w:t>
      </w:r>
      <w:r w:rsidRPr="00604202">
        <w:rPr>
          <w:rFonts w:eastAsia="Calibri" w:cs="Times New Roman"/>
          <w:color w:val="auto"/>
          <w:sz w:val="28"/>
          <w:szCs w:val="28"/>
        </w:rPr>
        <w:t xml:space="preserve">  (белый и черный)для фона и белый для росписи.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noProof/>
          <w:color w:val="auto"/>
          <w:sz w:val="28"/>
          <w:szCs w:val="28"/>
          <w:lang w:eastAsia="ru-RU"/>
        </w:rPr>
      </w:pPr>
      <w:r w:rsidRPr="00604202">
        <w:rPr>
          <w:rFonts w:eastAsia="Calibri" w:cs="Times New Roman"/>
          <w:color w:val="000000"/>
          <w:sz w:val="28"/>
          <w:szCs w:val="28"/>
          <w:shd w:val="clear" w:color="auto" w:fill="FFFFFF"/>
        </w:rPr>
        <w:t>Воспитатель показывает детям на доске рисования ветк</w:t>
      </w:r>
      <w:proofErr w:type="gramStart"/>
      <w:r w:rsidRPr="00604202">
        <w:rPr>
          <w:rFonts w:eastAsia="Calibri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604202"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 завитка плавным неотрывным движение по кругу. Затем предложить всем ребятам показать это рисовальное движение рукой в воздухе. Предложить ребятам поупражняться в рисовании ветки - завитка на бумаге (заранее подготовить половинки альбомных листов). Когда у ребенка будет получаться завиток, дать лист бумаги, на котором будет выполняться рисунок.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48FE3A47" wp14:editId="5C0E8EE2">
            <wp:extent cx="4552950" cy="1171575"/>
            <wp:effectExtent l="0" t="0" r="0" b="9525"/>
            <wp:docPr id="1" name="Рисунок 1" descr="hello_html_3614ae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614aea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77"/>
                    <a:stretch/>
                  </pic:blipFill>
                  <pic:spPr bwMode="auto">
                    <a:xfrm>
                      <a:off x="0" y="0"/>
                      <a:ext cx="4552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color w:val="auto"/>
          <w:sz w:val="28"/>
          <w:szCs w:val="28"/>
        </w:rPr>
        <w:t>Волнистую линию мы наносим, не отрывая кончик кисти от бумаги. Но сначала также мы учимся в воздухе показывать волнистую линию. Звездочку мы наносим штриховыми линиями пересеченные между  собой.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color w:val="auto"/>
          <w:sz w:val="28"/>
          <w:szCs w:val="28"/>
        </w:rPr>
        <w:t>Только после мы начинаем наносить простые композиции на формах шаблона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х(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 кувшины, тарелки, вазы. Их изготавливаем из 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папье маше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>.</w:t>
      </w:r>
    </w:p>
    <w:p w:rsidR="00604202" w:rsidRPr="00604202" w:rsidRDefault="00604202" w:rsidP="0060420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auto"/>
          <w:sz w:val="28"/>
          <w:szCs w:val="28"/>
          <w:lang w:eastAsia="ru-RU"/>
        </w:rPr>
        <w:t>В старшей группе</w:t>
      </w:r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детей самостоятельно расписывают изделия из глин</w:t>
      </w:r>
      <w:proofErr w:type="gram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папье-маше) в стиле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балхарской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росписи. Продолжаем знакомить детей с новыми элементами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балхарской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роспис</w:t>
      </w:r>
      <w:proofErr w:type="gram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волнистая линия, полоска, крестики, кружочки с штриховкой, глаз). Кружочки со штриховкой называется стандартная штриховка  прямых </w:t>
      </w:r>
      <w:proofErr w:type="gram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линий</w:t>
      </w:r>
      <w:proofErr w:type="gram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которые пересекаются под углом. Здесь детей уже набившие руку самостоятельно стараются выполнить росписи.</w:t>
      </w:r>
    </w:p>
    <w:p w:rsidR="00604202" w:rsidRPr="00604202" w:rsidRDefault="00604202" w:rsidP="0060420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подготовительной группе мы уже закрепляем знания детей об основных видах народных художественных промыслов Дагестана (ювелирное искусство, ковроткачество,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балхарская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керамика и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унцукульская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насечка). Совершенствуем умение детей в построении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декоротивных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композиций на плоскости различной </w:t>
      </w:r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форм</w:t>
      </w:r>
      <w:proofErr w:type="gram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прямоугольные, круглые треугольные) а также на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обьемных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предметах и изделиях, выполненных детьми.</w:t>
      </w:r>
    </w:p>
    <w:p w:rsidR="00604202" w:rsidRPr="00604202" w:rsidRDefault="00604202" w:rsidP="0060420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Приобщение детей к культуре и традициям Дагестана через художественное творчество, одна из важнейших задач воспитания патриотических чувств и развития духовности. Дети – будущее нашей страны. Если мы хотим воспитать здоровое в моральн</w:t>
      </w:r>
      <w:proofErr w:type="gram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нравственном направление поколение нужно в первую очередь прививать любовь к своей Родине, традициям и культуре. Я вам показала один из видов изобразительной деятельности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балхарская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роспись. Остальные виды строятся таким же образом на всех возрастах.</w:t>
      </w:r>
    </w:p>
    <w:p w:rsidR="00604202" w:rsidRPr="00604202" w:rsidRDefault="00604202" w:rsidP="00604202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</w:pPr>
      <w:r w:rsidRPr="00604202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Используемая литература: </w:t>
      </w:r>
    </w:p>
    <w:p w:rsidR="00604202" w:rsidRPr="00604202" w:rsidRDefault="00604202" w:rsidP="00604202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04202">
        <w:rPr>
          <w:rFonts w:eastAsia="Times New Roman" w:cs="Times New Roman"/>
          <w:b/>
          <w:color w:val="000000"/>
          <w:sz w:val="28"/>
          <w:szCs w:val="28"/>
          <w:lang w:eastAsia="ru-RU"/>
        </w:rPr>
        <w:t>1</w:t>
      </w:r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.«Региональная Образовательная программа дошкольного образования Республики Дагестан» Авторы: М.И.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Шурпаев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М.М.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Байрамбеков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У.А. </w:t>
      </w:r>
      <w:proofErr w:type="spellStart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604202">
        <w:rPr>
          <w:rFonts w:eastAsia="Times New Roman" w:cs="Times New Roman"/>
          <w:color w:val="000000"/>
          <w:sz w:val="28"/>
          <w:szCs w:val="28"/>
          <w:lang w:eastAsia="ru-RU"/>
        </w:rPr>
        <w:t>, А.В. Гришина и др.</w:t>
      </w:r>
    </w:p>
    <w:p w:rsidR="00604202" w:rsidRPr="00604202" w:rsidRDefault="00604202" w:rsidP="00604202">
      <w:pPr>
        <w:spacing w:after="160" w:line="259" w:lineRule="auto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b/>
          <w:color w:val="auto"/>
          <w:sz w:val="28"/>
          <w:szCs w:val="28"/>
        </w:rPr>
        <w:t>2.</w:t>
      </w:r>
      <w:r w:rsidRPr="00604202">
        <w:rPr>
          <w:rFonts w:eastAsia="Calibri" w:cs="Times New Roman"/>
          <w:color w:val="auto"/>
          <w:sz w:val="28"/>
          <w:szCs w:val="28"/>
        </w:rPr>
        <w:t xml:space="preserve">«Дагестанский Народный Орнамент» М.М. </w:t>
      </w:r>
      <w:proofErr w:type="spellStart"/>
      <w:r w:rsidRPr="00604202">
        <w:rPr>
          <w:rFonts w:eastAsia="Calibri" w:cs="Times New Roman"/>
          <w:color w:val="auto"/>
          <w:sz w:val="28"/>
          <w:szCs w:val="28"/>
        </w:rPr>
        <w:t>Байрамбеков</w:t>
      </w:r>
      <w:proofErr w:type="spellEnd"/>
      <w:r w:rsidRPr="00604202">
        <w:rPr>
          <w:rFonts w:eastAsia="Calibri" w:cs="Times New Roman"/>
          <w:color w:val="auto"/>
          <w:sz w:val="28"/>
          <w:szCs w:val="28"/>
        </w:rPr>
        <w:t>.</w:t>
      </w:r>
    </w:p>
    <w:p w:rsidR="00604202" w:rsidRPr="00604202" w:rsidRDefault="00604202" w:rsidP="00604202">
      <w:pPr>
        <w:spacing w:after="160" w:line="259" w:lineRule="auto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b/>
          <w:color w:val="auto"/>
          <w:sz w:val="28"/>
          <w:szCs w:val="28"/>
        </w:rPr>
        <w:t>3</w:t>
      </w:r>
      <w:r w:rsidRPr="00604202">
        <w:rPr>
          <w:rFonts w:eastAsia="Calibri" w:cs="Times New Roman"/>
          <w:color w:val="auto"/>
          <w:sz w:val="28"/>
          <w:szCs w:val="28"/>
        </w:rPr>
        <w:t>.«От истоков прекрасног</w:t>
      </w:r>
      <w:proofErr w:type="gramStart"/>
      <w:r w:rsidRPr="00604202">
        <w:rPr>
          <w:rFonts w:eastAsia="Calibri" w:cs="Times New Roman"/>
          <w:color w:val="auto"/>
          <w:sz w:val="28"/>
          <w:szCs w:val="28"/>
        </w:rPr>
        <w:t>о-</w:t>
      </w:r>
      <w:proofErr w:type="gramEnd"/>
      <w:r w:rsidRPr="00604202">
        <w:rPr>
          <w:rFonts w:eastAsia="Calibri" w:cs="Times New Roman"/>
          <w:color w:val="auto"/>
          <w:sz w:val="28"/>
          <w:szCs w:val="28"/>
        </w:rPr>
        <w:t xml:space="preserve"> к творчеству» Образовательная программа М.М.      </w:t>
      </w:r>
      <w:proofErr w:type="spellStart"/>
      <w:r w:rsidRPr="00604202">
        <w:rPr>
          <w:rFonts w:eastAsia="Calibri" w:cs="Times New Roman"/>
          <w:color w:val="auto"/>
          <w:sz w:val="28"/>
          <w:szCs w:val="28"/>
        </w:rPr>
        <w:t>Байрамбеков</w:t>
      </w:r>
      <w:proofErr w:type="spellEnd"/>
      <w:r w:rsidRPr="00604202">
        <w:rPr>
          <w:rFonts w:eastAsia="Calibri" w:cs="Times New Roman"/>
          <w:color w:val="auto"/>
          <w:sz w:val="28"/>
          <w:szCs w:val="28"/>
        </w:rPr>
        <w:t>.</w:t>
      </w:r>
    </w:p>
    <w:p w:rsidR="00604202" w:rsidRPr="00604202" w:rsidRDefault="00604202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  <w:r w:rsidRPr="00604202">
        <w:rPr>
          <w:rFonts w:eastAsia="Calibri" w:cs="Times New Roman"/>
          <w:noProof/>
          <w:color w:val="auto"/>
          <w:sz w:val="28"/>
          <w:szCs w:val="28"/>
          <w:lang w:eastAsia="ru-RU"/>
        </w:rPr>
        <w:t xml:space="preserve">  </w:t>
      </w:r>
      <w:r w:rsidRPr="00604202">
        <w:rPr>
          <w:rFonts w:eastAsia="Calibri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7BE35028" wp14:editId="5A86F7BB">
            <wp:extent cx="2864016" cy="2573357"/>
            <wp:effectExtent l="0" t="6985" r="5715" b="5715"/>
            <wp:docPr id="2" name="Рисунок 2" descr="H:\IMG_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G_54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89" t="21030" r="9424"/>
                    <a:stretch/>
                  </pic:blipFill>
                  <pic:spPr bwMode="auto">
                    <a:xfrm rot="5400000">
                      <a:off x="0" y="0"/>
                      <a:ext cx="2859799" cy="256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4202">
        <w:rPr>
          <w:rFonts w:eastAsia="Calibri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1D449F11" wp14:editId="6C96FE9A">
            <wp:extent cx="2858160" cy="2532575"/>
            <wp:effectExtent l="0" t="8572" r="0" b="0"/>
            <wp:docPr id="3" name="Рисунок 3" descr="H:\IMG_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IMG_54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4" r="7345"/>
                    <a:stretch/>
                  </pic:blipFill>
                  <pic:spPr bwMode="auto">
                    <a:xfrm rot="5400000">
                      <a:off x="0" y="0"/>
                      <a:ext cx="2871049" cy="254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4202">
        <w:rPr>
          <w:rFonts w:eastAsia="Calibri" w:cs="Times New Roman"/>
          <w:noProof/>
          <w:color w:val="auto"/>
          <w:sz w:val="28"/>
          <w:szCs w:val="28"/>
          <w:lang w:eastAsia="ru-RU"/>
        </w:rPr>
        <w:t xml:space="preserve">                          </w:t>
      </w:r>
      <w:bookmarkStart w:id="0" w:name="_GoBack"/>
      <w:r w:rsidRPr="00604202">
        <w:rPr>
          <w:rFonts w:eastAsia="Calibri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4F27720B" wp14:editId="374EDD19">
            <wp:extent cx="2604074" cy="2733914"/>
            <wp:effectExtent l="0" t="7938" r="0" b="0"/>
            <wp:docPr id="5" name="Рисунок 5" descr="H:\IMG_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IMG_54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2" t="15314" r="14959" b="12385"/>
                    <a:stretch/>
                  </pic:blipFill>
                  <pic:spPr bwMode="auto">
                    <a:xfrm rot="5400000">
                      <a:off x="0" y="0"/>
                      <a:ext cx="2604074" cy="273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604202">
        <w:rPr>
          <w:rFonts w:eastAsia="Calibri" w:cs="Times New Roman"/>
          <w:noProof/>
          <w:color w:val="auto"/>
          <w:sz w:val="28"/>
          <w:szCs w:val="28"/>
          <w:lang w:eastAsia="ru-RU"/>
        </w:rPr>
        <w:t xml:space="preserve">  </w:t>
      </w:r>
      <w:r w:rsidRPr="00604202">
        <w:rPr>
          <w:rFonts w:ascii="Calibri" w:eastAsia="Calibri" w:hAnsi="Calibri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0B92EE0E" wp14:editId="1EC33706">
            <wp:extent cx="2651760" cy="2375145"/>
            <wp:effectExtent l="5080" t="0" r="1270" b="1270"/>
            <wp:docPr id="6" name="Рисунок 6" descr="H:\IMG_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IMG_54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1" r="7131" b="9592"/>
                    <a:stretch/>
                  </pic:blipFill>
                  <pic:spPr bwMode="auto">
                    <a:xfrm rot="5400000">
                      <a:off x="0" y="0"/>
                      <a:ext cx="2663401" cy="238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660F" w:rsidRPr="00604202" w:rsidRDefault="000B660F" w:rsidP="00604202">
      <w:pPr>
        <w:spacing w:after="160" w:line="259" w:lineRule="auto"/>
        <w:jc w:val="both"/>
        <w:rPr>
          <w:rFonts w:eastAsia="Calibri" w:cs="Times New Roman"/>
          <w:color w:val="auto"/>
          <w:sz w:val="28"/>
          <w:szCs w:val="28"/>
        </w:rPr>
      </w:pPr>
    </w:p>
    <w:sectPr w:rsidR="000B660F" w:rsidRPr="00604202" w:rsidSect="00724133">
      <w:pgSz w:w="11906" w:h="16838"/>
      <w:pgMar w:top="720" w:right="720" w:bottom="720" w:left="720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63"/>
    <w:rsid w:val="000503C9"/>
    <w:rsid w:val="00056D4C"/>
    <w:rsid w:val="000B660F"/>
    <w:rsid w:val="000F2555"/>
    <w:rsid w:val="00124E70"/>
    <w:rsid w:val="00145E34"/>
    <w:rsid w:val="00205107"/>
    <w:rsid w:val="00251C63"/>
    <w:rsid w:val="00270909"/>
    <w:rsid w:val="002B3CB6"/>
    <w:rsid w:val="00362CA1"/>
    <w:rsid w:val="0041122F"/>
    <w:rsid w:val="00481F77"/>
    <w:rsid w:val="004B1097"/>
    <w:rsid w:val="004D560B"/>
    <w:rsid w:val="00604202"/>
    <w:rsid w:val="006B140A"/>
    <w:rsid w:val="006E5040"/>
    <w:rsid w:val="007170B7"/>
    <w:rsid w:val="00724133"/>
    <w:rsid w:val="007C11A5"/>
    <w:rsid w:val="007C1794"/>
    <w:rsid w:val="007C41CB"/>
    <w:rsid w:val="00841342"/>
    <w:rsid w:val="00883CE5"/>
    <w:rsid w:val="00894A57"/>
    <w:rsid w:val="008B40D1"/>
    <w:rsid w:val="008B6305"/>
    <w:rsid w:val="008E0829"/>
    <w:rsid w:val="00936F48"/>
    <w:rsid w:val="009A7EEB"/>
    <w:rsid w:val="00A3275B"/>
    <w:rsid w:val="00A63073"/>
    <w:rsid w:val="00A654A2"/>
    <w:rsid w:val="00A8035C"/>
    <w:rsid w:val="00A90AF9"/>
    <w:rsid w:val="00AF2CAE"/>
    <w:rsid w:val="00B43214"/>
    <w:rsid w:val="00B81DD6"/>
    <w:rsid w:val="00B86DE0"/>
    <w:rsid w:val="00C4512A"/>
    <w:rsid w:val="00C779FF"/>
    <w:rsid w:val="00C933A0"/>
    <w:rsid w:val="00CF47F2"/>
    <w:rsid w:val="00E3462E"/>
    <w:rsid w:val="00E35EF8"/>
    <w:rsid w:val="00E578D7"/>
    <w:rsid w:val="00E84AEC"/>
    <w:rsid w:val="00EB5C25"/>
    <w:rsid w:val="00EE3995"/>
    <w:rsid w:val="00EF0736"/>
    <w:rsid w:val="00F31243"/>
    <w:rsid w:val="00F37326"/>
    <w:rsid w:val="00F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48"/>
    <w:pPr>
      <w:spacing w:after="0" w:line="288" w:lineRule="auto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C63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5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C25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48"/>
    <w:pPr>
      <w:spacing w:after="0" w:line="288" w:lineRule="auto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C63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5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C25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Admin</cp:lastModifiedBy>
  <cp:revision>2</cp:revision>
  <cp:lastPrinted>2021-01-21T11:32:00Z</cp:lastPrinted>
  <dcterms:created xsi:type="dcterms:W3CDTF">2021-01-27T11:36:00Z</dcterms:created>
  <dcterms:modified xsi:type="dcterms:W3CDTF">2021-01-27T11:36:00Z</dcterms:modified>
</cp:coreProperties>
</file>